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 w:type="dxa"/>
          <w:left w:w="15" w:type="dxa"/>
          <w:bottom w:w="15" w:type="dxa"/>
          <w:right w:w="15" w:type="dxa"/>
        </w:tblCellMar>
        <w:tblLook w:val="04A0"/>
      </w:tblPr>
      <w:tblGrid>
        <w:gridCol w:w="9510"/>
      </w:tblGrid>
      <w:tr w:rsidR="00E2245F" w:rsidRPr="00E2245F" w:rsidTr="00E2245F">
        <w:trPr>
          <w:tblCellSpacing w:w="0" w:type="dxa"/>
        </w:trPr>
        <w:tc>
          <w:tcPr>
            <w:tcW w:w="0" w:type="auto"/>
            <w:shd w:val="clear" w:color="auto" w:fill="EDF1F7"/>
            <w:tcMar>
              <w:top w:w="75" w:type="dxa"/>
              <w:left w:w="75" w:type="dxa"/>
              <w:bottom w:w="75" w:type="dxa"/>
              <w:right w:w="75" w:type="dxa"/>
            </w:tcMar>
            <w:vAlign w:val="center"/>
            <w:hideMark/>
          </w:tcPr>
          <w:p w:rsidR="00E2245F" w:rsidRPr="00E2245F" w:rsidRDefault="00E2245F" w:rsidP="00E2245F">
            <w:pPr>
              <w:spacing w:before="75"/>
              <w:rPr>
                <w:rFonts w:ascii="Arial" w:eastAsia="Times New Roman" w:hAnsi="Arial" w:cs="Arial"/>
                <w:sz w:val="18"/>
                <w:szCs w:val="18"/>
              </w:rPr>
            </w:pPr>
            <w:r w:rsidRPr="00E2245F">
              <w:rPr>
                <w:rFonts w:ascii="Arial" w:eastAsia="Times New Roman" w:hAnsi="Arial" w:cs="Arial"/>
                <w:sz w:val="18"/>
                <w:szCs w:val="18"/>
              </w:rPr>
              <w:t>“</w:t>
            </w:r>
            <w:hyperlink r:id="rId5" w:history="1">
              <w:r w:rsidRPr="00797B60">
                <w:rPr>
                  <w:rFonts w:ascii="Arial" w:eastAsia="Times New Roman" w:hAnsi="Arial" w:cs="Arial"/>
                  <w:sz w:val="18"/>
                  <w:u w:val="single"/>
                </w:rPr>
                <w:t>There is no love without forgiveness, and there is no forgiveness without love.</w:t>
              </w:r>
            </w:hyperlink>
            <w:r w:rsidRPr="00E2245F">
              <w:rPr>
                <w:rFonts w:ascii="Arial" w:eastAsia="Times New Roman" w:hAnsi="Arial" w:cs="Arial"/>
                <w:sz w:val="18"/>
                <w:szCs w:val="18"/>
              </w:rPr>
              <w:t>”</w:t>
            </w:r>
          </w:p>
        </w:tc>
      </w:tr>
      <w:tr w:rsidR="00E2245F" w:rsidRPr="00E2245F" w:rsidTr="00E2245F">
        <w:trPr>
          <w:tblCellSpacing w:w="0" w:type="dxa"/>
        </w:trPr>
        <w:tc>
          <w:tcPr>
            <w:tcW w:w="0" w:type="auto"/>
            <w:vAlign w:val="center"/>
            <w:hideMark/>
          </w:tcPr>
          <w:p w:rsidR="00E2245F" w:rsidRPr="00E2245F" w:rsidRDefault="00E2245F" w:rsidP="00E2245F">
            <w:pPr>
              <w:spacing w:before="100" w:beforeAutospacing="1" w:after="100" w:afterAutospacing="1"/>
              <w:rPr>
                <w:rFonts w:ascii="Arial" w:eastAsia="Times New Roman" w:hAnsi="Arial" w:cs="Arial"/>
                <w:sz w:val="18"/>
                <w:szCs w:val="18"/>
              </w:rPr>
            </w:pPr>
            <w:r w:rsidRPr="00797B60">
              <w:rPr>
                <w:rFonts w:ascii="Arial" w:eastAsia="Times New Roman" w:hAnsi="Arial" w:cs="Arial"/>
                <w:noProof/>
                <w:sz w:val="18"/>
                <w:szCs w:val="18"/>
              </w:rPr>
              <w:drawing>
                <wp:inline distT="0" distB="0" distL="0" distR="0">
                  <wp:extent cx="104775" cy="85725"/>
                  <wp:effectExtent l="19050" t="0" r="9525" b="0"/>
                  <wp:docPr id="1" name="Picture 1" descr="http://thinkexist.com/i/sq/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inkexist.com/i/sq/as2.gif"/>
                          <pic:cNvPicPr>
                            <a:picLocks noChangeAspect="1" noChangeArrowheads="1"/>
                          </pic:cNvPicPr>
                        </pic:nvPicPr>
                        <pic:blipFill>
                          <a:blip r:embed="rId6"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E2245F">
              <w:rPr>
                <w:rFonts w:ascii="Arial" w:eastAsia="Times New Roman" w:hAnsi="Arial" w:cs="Arial"/>
                <w:sz w:val="18"/>
                <w:szCs w:val="18"/>
              </w:rPr>
              <w:t> </w:t>
            </w:r>
            <w:hyperlink r:id="rId7" w:history="1">
              <w:r w:rsidRPr="00797B60">
                <w:rPr>
                  <w:rFonts w:ascii="Arial" w:eastAsia="Times New Roman" w:hAnsi="Arial" w:cs="Arial"/>
                  <w:sz w:val="18"/>
                  <w:u w:val="single"/>
                </w:rPr>
                <w:t>Bryant H. McGill quotes</w:t>
              </w:r>
            </w:hyperlink>
          </w:p>
        </w:tc>
      </w:tr>
    </w:tbl>
    <w:p w:rsidR="0003081D" w:rsidRPr="00797B60" w:rsidRDefault="0003081D"/>
    <w:tbl>
      <w:tblPr>
        <w:tblW w:w="5000" w:type="pct"/>
        <w:tblCellSpacing w:w="0" w:type="dxa"/>
        <w:tblCellMar>
          <w:top w:w="15" w:type="dxa"/>
          <w:left w:w="15" w:type="dxa"/>
          <w:bottom w:w="15" w:type="dxa"/>
          <w:right w:w="15" w:type="dxa"/>
        </w:tblCellMar>
        <w:tblLook w:val="04A0"/>
      </w:tblPr>
      <w:tblGrid>
        <w:gridCol w:w="9510"/>
      </w:tblGrid>
      <w:tr w:rsidR="00E2245F" w:rsidRPr="00E2245F" w:rsidTr="00E2245F">
        <w:trPr>
          <w:tblCellSpacing w:w="0" w:type="dxa"/>
        </w:trPr>
        <w:tc>
          <w:tcPr>
            <w:tcW w:w="0" w:type="auto"/>
            <w:shd w:val="clear" w:color="auto" w:fill="EDF1F7"/>
            <w:tcMar>
              <w:top w:w="75" w:type="dxa"/>
              <w:left w:w="75" w:type="dxa"/>
              <w:bottom w:w="75" w:type="dxa"/>
              <w:right w:w="75" w:type="dxa"/>
            </w:tcMar>
            <w:vAlign w:val="center"/>
            <w:hideMark/>
          </w:tcPr>
          <w:p w:rsidR="00E2245F" w:rsidRPr="00E2245F" w:rsidRDefault="00E2245F" w:rsidP="00E2245F">
            <w:pPr>
              <w:spacing w:before="75"/>
              <w:rPr>
                <w:rFonts w:ascii="Arial" w:eastAsia="Times New Roman" w:hAnsi="Arial" w:cs="Arial"/>
                <w:sz w:val="18"/>
                <w:szCs w:val="18"/>
              </w:rPr>
            </w:pPr>
            <w:r w:rsidRPr="00E2245F">
              <w:rPr>
                <w:rFonts w:ascii="Arial" w:eastAsia="Times New Roman" w:hAnsi="Arial" w:cs="Arial"/>
                <w:sz w:val="18"/>
                <w:szCs w:val="18"/>
              </w:rPr>
              <w:t>“</w:t>
            </w:r>
            <w:hyperlink r:id="rId8" w:history="1">
              <w:r w:rsidRPr="00797B60">
                <w:rPr>
                  <w:rFonts w:ascii="Arial" w:eastAsia="Times New Roman" w:hAnsi="Arial" w:cs="Arial"/>
                  <w:sz w:val="18"/>
                  <w:u w:val="single"/>
                </w:rPr>
                <w:t>To forgive is the highest, most beautiful form of love. In return, you will receive untold peace and happiness.</w:t>
              </w:r>
            </w:hyperlink>
            <w:r w:rsidRPr="00E2245F">
              <w:rPr>
                <w:rFonts w:ascii="Arial" w:eastAsia="Times New Roman" w:hAnsi="Arial" w:cs="Arial"/>
                <w:sz w:val="18"/>
                <w:szCs w:val="18"/>
              </w:rPr>
              <w:t>”</w:t>
            </w:r>
          </w:p>
        </w:tc>
      </w:tr>
      <w:tr w:rsidR="00E2245F" w:rsidRPr="00E2245F" w:rsidTr="00E2245F">
        <w:trPr>
          <w:tblCellSpacing w:w="0" w:type="dxa"/>
        </w:trPr>
        <w:tc>
          <w:tcPr>
            <w:tcW w:w="0" w:type="auto"/>
            <w:vAlign w:val="center"/>
            <w:hideMark/>
          </w:tcPr>
          <w:p w:rsidR="00E2245F" w:rsidRPr="00E2245F" w:rsidRDefault="00E2245F" w:rsidP="00E2245F">
            <w:pPr>
              <w:spacing w:before="100" w:beforeAutospacing="1" w:after="100" w:afterAutospacing="1"/>
              <w:rPr>
                <w:rFonts w:ascii="Arial" w:eastAsia="Times New Roman" w:hAnsi="Arial" w:cs="Arial"/>
                <w:sz w:val="18"/>
                <w:szCs w:val="18"/>
              </w:rPr>
            </w:pPr>
            <w:r w:rsidRPr="00797B60">
              <w:rPr>
                <w:rFonts w:ascii="Arial" w:eastAsia="Times New Roman" w:hAnsi="Arial" w:cs="Arial"/>
                <w:noProof/>
                <w:sz w:val="18"/>
                <w:szCs w:val="18"/>
              </w:rPr>
              <w:drawing>
                <wp:inline distT="0" distB="0" distL="0" distR="0">
                  <wp:extent cx="104775" cy="85725"/>
                  <wp:effectExtent l="19050" t="0" r="9525" b="0"/>
                  <wp:docPr id="3" name="Picture 3" descr="http://thinkexist.com/i/sq/a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inkexist.com/i/sq/as3.gif"/>
                          <pic:cNvPicPr>
                            <a:picLocks noChangeAspect="1" noChangeArrowheads="1"/>
                          </pic:cNvPicPr>
                        </pic:nvPicPr>
                        <pic:blipFill>
                          <a:blip r:embed="rId9"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E2245F">
              <w:rPr>
                <w:rFonts w:ascii="Arial" w:eastAsia="Times New Roman" w:hAnsi="Arial" w:cs="Arial"/>
                <w:sz w:val="18"/>
                <w:szCs w:val="18"/>
              </w:rPr>
              <w:t> </w:t>
            </w:r>
            <w:hyperlink r:id="rId10" w:history="1">
              <w:r w:rsidRPr="00797B60">
                <w:rPr>
                  <w:rFonts w:ascii="Arial" w:eastAsia="Times New Roman" w:hAnsi="Arial" w:cs="Arial"/>
                  <w:sz w:val="18"/>
                  <w:u w:val="single"/>
                </w:rPr>
                <w:t>Robert Muller quotes</w:t>
              </w:r>
            </w:hyperlink>
          </w:p>
        </w:tc>
      </w:tr>
    </w:tbl>
    <w:p w:rsidR="00E2245F" w:rsidRPr="00797B60" w:rsidRDefault="00E2245F"/>
    <w:tbl>
      <w:tblPr>
        <w:tblW w:w="5000" w:type="pct"/>
        <w:tblCellSpacing w:w="0" w:type="dxa"/>
        <w:tblCellMar>
          <w:top w:w="15" w:type="dxa"/>
          <w:left w:w="15" w:type="dxa"/>
          <w:bottom w:w="15" w:type="dxa"/>
          <w:right w:w="15" w:type="dxa"/>
        </w:tblCellMar>
        <w:tblLook w:val="04A0"/>
      </w:tblPr>
      <w:tblGrid>
        <w:gridCol w:w="9510"/>
      </w:tblGrid>
      <w:tr w:rsidR="00E2245F" w:rsidRPr="00E2245F" w:rsidTr="00E2245F">
        <w:trPr>
          <w:tblCellSpacing w:w="0" w:type="dxa"/>
        </w:trPr>
        <w:tc>
          <w:tcPr>
            <w:tcW w:w="0" w:type="auto"/>
            <w:shd w:val="clear" w:color="auto" w:fill="EDF1F7"/>
            <w:tcMar>
              <w:top w:w="75" w:type="dxa"/>
              <w:left w:w="75" w:type="dxa"/>
              <w:bottom w:w="75" w:type="dxa"/>
              <w:right w:w="75" w:type="dxa"/>
            </w:tcMar>
            <w:vAlign w:val="center"/>
            <w:hideMark/>
          </w:tcPr>
          <w:p w:rsidR="00E2245F" w:rsidRPr="00E2245F" w:rsidRDefault="00E2245F" w:rsidP="00E2245F">
            <w:pPr>
              <w:spacing w:before="75"/>
              <w:rPr>
                <w:rFonts w:ascii="Arial" w:eastAsia="Times New Roman" w:hAnsi="Arial" w:cs="Arial"/>
                <w:sz w:val="18"/>
                <w:szCs w:val="18"/>
              </w:rPr>
            </w:pPr>
            <w:r w:rsidRPr="00E2245F">
              <w:rPr>
                <w:rFonts w:ascii="Arial" w:eastAsia="Times New Roman" w:hAnsi="Arial" w:cs="Arial"/>
                <w:sz w:val="18"/>
                <w:szCs w:val="18"/>
              </w:rPr>
              <w:t> </w:t>
            </w:r>
            <w:r w:rsidRPr="00797B60">
              <w:rPr>
                <w:rFonts w:ascii="Arial" w:eastAsia="Times New Roman" w:hAnsi="Arial" w:cs="Arial"/>
                <w:sz w:val="18"/>
              </w:rPr>
              <w:t> </w:t>
            </w:r>
            <w:r w:rsidRPr="00797B60">
              <w:rPr>
                <w:rFonts w:ascii="Arial" w:eastAsia="Times New Roman" w:hAnsi="Arial" w:cs="Arial"/>
                <w:noProof/>
                <w:sz w:val="18"/>
                <w:szCs w:val="18"/>
              </w:rPr>
              <w:drawing>
                <wp:inline distT="0" distB="0" distL="0" distR="0">
                  <wp:extent cx="371475" cy="66675"/>
                  <wp:effectExtent l="19050" t="0" r="9525" b="0"/>
                  <wp:docPr id="5" name="Picture 5" descr="http://thinkexist.com/i/sq/4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inkexist.com/i/sq/4star.gif"/>
                          <pic:cNvPicPr>
                            <a:picLocks noChangeAspect="1" noChangeArrowheads="1"/>
                          </pic:cNvPicPr>
                        </pic:nvPicPr>
                        <pic:blipFill>
                          <a:blip r:embed="rId11" cstate="print"/>
                          <a:srcRect/>
                          <a:stretch>
                            <a:fillRect/>
                          </a:stretch>
                        </pic:blipFill>
                        <pic:spPr bwMode="auto">
                          <a:xfrm>
                            <a:off x="0" y="0"/>
                            <a:ext cx="371475" cy="66675"/>
                          </a:xfrm>
                          <a:prstGeom prst="rect">
                            <a:avLst/>
                          </a:prstGeom>
                          <a:noFill/>
                          <a:ln w="9525">
                            <a:noFill/>
                            <a:miter lim="800000"/>
                            <a:headEnd/>
                            <a:tailEnd/>
                          </a:ln>
                        </pic:spPr>
                      </pic:pic>
                    </a:graphicData>
                  </a:graphic>
                </wp:inline>
              </w:drawing>
            </w:r>
            <w:r w:rsidRPr="00797B60">
              <w:rPr>
                <w:rFonts w:ascii="Arial" w:eastAsia="Times New Roman" w:hAnsi="Arial" w:cs="Arial"/>
                <w:sz w:val="18"/>
              </w:rPr>
              <w:t> </w:t>
            </w:r>
            <w:r w:rsidRPr="00E2245F">
              <w:rPr>
                <w:rFonts w:ascii="Arial" w:eastAsia="Times New Roman" w:hAnsi="Arial" w:cs="Arial"/>
                <w:sz w:val="18"/>
                <w:szCs w:val="18"/>
              </w:rPr>
              <w:t> </w:t>
            </w:r>
            <w:r w:rsidRPr="00797B60">
              <w:rPr>
                <w:rFonts w:ascii="Arial" w:eastAsia="Times New Roman" w:hAnsi="Arial" w:cs="Arial"/>
                <w:sz w:val="18"/>
              </w:rPr>
              <w:t> </w:t>
            </w:r>
            <w:r w:rsidRPr="00797B60">
              <w:rPr>
                <w:rFonts w:ascii="Arial" w:eastAsia="Times New Roman" w:hAnsi="Arial" w:cs="Arial"/>
                <w:noProof/>
                <w:sz w:val="18"/>
                <w:szCs w:val="18"/>
              </w:rPr>
              <w:drawing>
                <wp:inline distT="0" distB="0" distL="0" distR="0">
                  <wp:extent cx="114300" cy="104775"/>
                  <wp:effectExtent l="19050" t="0" r="0" b="0"/>
                  <wp:docPr id="6" name="Picture 6" descr="I Like this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 Like this quot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E2245F">
              <w:rPr>
                <w:rFonts w:ascii="Arial" w:eastAsia="Times New Roman" w:hAnsi="Arial" w:cs="Arial"/>
                <w:sz w:val="18"/>
                <w:szCs w:val="18"/>
              </w:rPr>
              <w:t> </w:t>
            </w:r>
            <w:r w:rsidRPr="00797B60">
              <w:rPr>
                <w:rFonts w:ascii="Arial" w:eastAsia="Times New Roman" w:hAnsi="Arial" w:cs="Arial"/>
                <w:noProof/>
                <w:sz w:val="18"/>
                <w:szCs w:val="18"/>
              </w:rPr>
              <w:drawing>
                <wp:inline distT="0" distB="0" distL="0" distR="0">
                  <wp:extent cx="114300" cy="104775"/>
                  <wp:effectExtent l="19050" t="0" r="0" b="0"/>
                  <wp:docPr id="7" name="Picture 7" descr="I dislike this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dislike this quote"/>
                          <pic:cNvPicPr>
                            <a:picLocks noChangeAspect="1" noChangeArrowheads="1"/>
                          </pic:cNvPicPr>
                        </pic:nvPicPr>
                        <pic:blipFill>
                          <a:blip r:embed="rId13"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E2245F">
              <w:rPr>
                <w:rFonts w:ascii="Arial" w:eastAsia="Times New Roman" w:hAnsi="Arial" w:cs="Arial"/>
                <w:sz w:val="18"/>
                <w:szCs w:val="18"/>
              </w:rPr>
              <w:t>“</w:t>
            </w:r>
            <w:hyperlink r:id="rId14" w:history="1">
              <w:r w:rsidRPr="00797B60">
                <w:rPr>
                  <w:rFonts w:ascii="Arial" w:eastAsia="Times New Roman" w:hAnsi="Arial" w:cs="Arial"/>
                  <w:sz w:val="18"/>
                  <w:u w:val="single"/>
                </w:rPr>
                <w:t xml:space="preserve">Sincere forgiveness isn't colored with expectations that the other </w:t>
              </w:r>
              <w:proofErr w:type="gramStart"/>
              <w:r w:rsidRPr="00797B60">
                <w:rPr>
                  <w:rFonts w:ascii="Arial" w:eastAsia="Times New Roman" w:hAnsi="Arial" w:cs="Arial"/>
                  <w:sz w:val="18"/>
                  <w:u w:val="single"/>
                </w:rPr>
                <w:t>person apologize</w:t>
              </w:r>
              <w:proofErr w:type="gramEnd"/>
              <w:r w:rsidRPr="00797B60">
                <w:rPr>
                  <w:rFonts w:ascii="Arial" w:eastAsia="Times New Roman" w:hAnsi="Arial" w:cs="Arial"/>
                  <w:sz w:val="18"/>
                  <w:u w:val="single"/>
                </w:rPr>
                <w:t xml:space="preserve"> or change. Don't worry whether or not they finally understand you. Love them and release them. Life feeds back truth to people in its own way and time.</w:t>
              </w:r>
            </w:hyperlink>
            <w:r w:rsidRPr="00E2245F">
              <w:rPr>
                <w:rFonts w:ascii="Arial" w:eastAsia="Times New Roman" w:hAnsi="Arial" w:cs="Arial"/>
                <w:sz w:val="18"/>
                <w:szCs w:val="18"/>
              </w:rPr>
              <w:t>”</w:t>
            </w:r>
          </w:p>
        </w:tc>
      </w:tr>
      <w:tr w:rsidR="00E2245F" w:rsidRPr="00E2245F" w:rsidTr="00E2245F">
        <w:trPr>
          <w:tblCellSpacing w:w="0" w:type="dxa"/>
        </w:trPr>
        <w:tc>
          <w:tcPr>
            <w:tcW w:w="0" w:type="auto"/>
            <w:vAlign w:val="center"/>
            <w:hideMark/>
          </w:tcPr>
          <w:p w:rsidR="00E2245F" w:rsidRPr="00797B60" w:rsidRDefault="00E2245F" w:rsidP="00E2245F">
            <w:pPr>
              <w:pStyle w:val="ListParagraph"/>
              <w:numPr>
                <w:ilvl w:val="0"/>
                <w:numId w:val="1"/>
              </w:numPr>
              <w:spacing w:before="100" w:beforeAutospacing="1" w:after="100" w:afterAutospacing="1"/>
              <w:rPr>
                <w:rFonts w:ascii="Arial" w:eastAsia="Times New Roman" w:hAnsi="Arial" w:cs="Arial"/>
                <w:sz w:val="18"/>
                <w:szCs w:val="18"/>
              </w:rPr>
            </w:pPr>
            <w:hyperlink r:id="rId15" w:history="1">
              <w:r w:rsidRPr="00797B60">
                <w:rPr>
                  <w:rFonts w:ascii="Arial" w:eastAsia="Times New Roman" w:hAnsi="Arial" w:cs="Arial"/>
                  <w:sz w:val="18"/>
                  <w:u w:val="single"/>
                </w:rPr>
                <w:t xml:space="preserve">Sara </w:t>
              </w:r>
              <w:proofErr w:type="spellStart"/>
              <w:r w:rsidRPr="00797B60">
                <w:rPr>
                  <w:rFonts w:ascii="Arial" w:eastAsia="Times New Roman" w:hAnsi="Arial" w:cs="Arial"/>
                  <w:sz w:val="18"/>
                  <w:u w:val="single"/>
                </w:rPr>
                <w:t>Paddison</w:t>
              </w:r>
              <w:proofErr w:type="spellEnd"/>
              <w:r w:rsidRPr="00797B60">
                <w:rPr>
                  <w:rFonts w:ascii="Arial" w:eastAsia="Times New Roman" w:hAnsi="Arial" w:cs="Arial"/>
                  <w:sz w:val="18"/>
                  <w:u w:val="single"/>
                </w:rPr>
                <w:t xml:space="preserve"> quotes</w:t>
              </w:r>
            </w:hyperlink>
          </w:p>
          <w:p w:rsidR="00E2245F" w:rsidRPr="00797B60" w:rsidRDefault="00E2245F" w:rsidP="00E2245F">
            <w:pPr>
              <w:pStyle w:val="ListParagraph"/>
              <w:numPr>
                <w:ilvl w:val="0"/>
                <w:numId w:val="1"/>
              </w:numPr>
              <w:spacing w:before="100" w:beforeAutospacing="1" w:after="100" w:afterAutospacing="1"/>
              <w:rPr>
                <w:rFonts w:ascii="Arial" w:eastAsia="Times New Roman" w:hAnsi="Arial" w:cs="Arial"/>
                <w:sz w:val="18"/>
                <w:szCs w:val="18"/>
              </w:rPr>
            </w:pPr>
          </w:p>
        </w:tc>
      </w:tr>
      <w:tr w:rsidR="00E2245F" w:rsidRPr="00E2245F" w:rsidTr="00E2245F">
        <w:trPr>
          <w:tblCellSpacing w:w="0" w:type="dxa"/>
        </w:trPr>
        <w:tc>
          <w:tcPr>
            <w:tcW w:w="0" w:type="auto"/>
            <w:shd w:val="clear" w:color="auto" w:fill="EDF1F7"/>
            <w:vAlign w:val="center"/>
            <w:hideMark/>
          </w:tcPr>
          <w:p w:rsidR="00E2245F" w:rsidRPr="00E2245F" w:rsidRDefault="00E2245F" w:rsidP="00E2245F">
            <w:pPr>
              <w:spacing w:before="100" w:beforeAutospacing="1" w:after="100" w:afterAutospacing="1"/>
              <w:rPr>
                <w:rFonts w:ascii="Arial" w:eastAsia="Times New Roman" w:hAnsi="Arial" w:cs="Arial"/>
                <w:noProof/>
                <w:sz w:val="18"/>
                <w:szCs w:val="18"/>
              </w:rPr>
            </w:pPr>
            <w:r w:rsidRPr="00E2245F">
              <w:rPr>
                <w:rFonts w:ascii="Arial" w:eastAsia="Times New Roman" w:hAnsi="Arial" w:cs="Arial"/>
                <w:noProof/>
                <w:sz w:val="18"/>
                <w:szCs w:val="18"/>
              </w:rPr>
              <w:t>“</w:t>
            </w:r>
            <w:hyperlink r:id="rId16" w:history="1">
              <w:r w:rsidRPr="00797B60">
                <w:rPr>
                  <w:rStyle w:val="Hyperlink"/>
                  <w:rFonts w:ascii="Arial" w:eastAsia="Times New Roman" w:hAnsi="Arial" w:cs="Arial"/>
                  <w:noProof/>
                  <w:color w:val="auto"/>
                  <w:sz w:val="18"/>
                  <w:szCs w:val="18"/>
                </w:rPr>
                <w:t>Love is an act of endless forgiveness, a tender look which becomes a habit.</w:t>
              </w:r>
            </w:hyperlink>
            <w:r w:rsidRPr="00E2245F">
              <w:rPr>
                <w:rFonts w:ascii="Arial" w:eastAsia="Times New Roman" w:hAnsi="Arial" w:cs="Arial"/>
                <w:noProof/>
                <w:sz w:val="18"/>
                <w:szCs w:val="18"/>
              </w:rPr>
              <w:t>”</w:t>
            </w:r>
          </w:p>
        </w:tc>
      </w:tr>
      <w:tr w:rsidR="00E2245F" w:rsidRPr="00E2245F" w:rsidTr="00E2245F">
        <w:trPr>
          <w:tblCellSpacing w:w="0" w:type="dxa"/>
        </w:trPr>
        <w:tc>
          <w:tcPr>
            <w:tcW w:w="0" w:type="auto"/>
            <w:vAlign w:val="center"/>
            <w:hideMark/>
          </w:tcPr>
          <w:p w:rsidR="00E2245F" w:rsidRPr="00E2245F" w:rsidRDefault="00E2245F" w:rsidP="00E2245F">
            <w:pPr>
              <w:spacing w:before="100" w:beforeAutospacing="1" w:after="100" w:afterAutospacing="1"/>
              <w:rPr>
                <w:rFonts w:ascii="Arial" w:eastAsia="Times New Roman" w:hAnsi="Arial" w:cs="Arial"/>
                <w:noProof/>
                <w:sz w:val="18"/>
                <w:szCs w:val="18"/>
              </w:rPr>
            </w:pPr>
            <w:r w:rsidRPr="00797B60">
              <w:rPr>
                <w:rFonts w:ascii="Arial" w:eastAsia="Times New Roman" w:hAnsi="Arial" w:cs="Arial"/>
                <w:noProof/>
                <w:sz w:val="18"/>
                <w:szCs w:val="18"/>
              </w:rPr>
              <w:drawing>
                <wp:inline distT="0" distB="0" distL="0" distR="0">
                  <wp:extent cx="104775" cy="85725"/>
                  <wp:effectExtent l="19050" t="0" r="9525" b="0"/>
                  <wp:docPr id="13" name="Picture 13" descr="http://thinkexist.com/i/sq/a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inkexist.com/i/sq/as3.gif"/>
                          <pic:cNvPicPr>
                            <a:picLocks noChangeAspect="1" noChangeArrowheads="1"/>
                          </pic:cNvPicPr>
                        </pic:nvPicPr>
                        <pic:blipFill>
                          <a:blip r:embed="rId9"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E2245F">
              <w:rPr>
                <w:rFonts w:ascii="Arial" w:eastAsia="Times New Roman" w:hAnsi="Arial" w:cs="Arial"/>
                <w:noProof/>
                <w:sz w:val="18"/>
                <w:szCs w:val="18"/>
              </w:rPr>
              <w:t> </w:t>
            </w:r>
            <w:hyperlink r:id="rId17" w:history="1">
              <w:r w:rsidRPr="00797B60">
                <w:rPr>
                  <w:rStyle w:val="Hyperlink"/>
                  <w:rFonts w:ascii="Arial" w:eastAsia="Times New Roman" w:hAnsi="Arial" w:cs="Arial"/>
                  <w:noProof/>
                  <w:color w:val="auto"/>
                  <w:sz w:val="18"/>
                  <w:szCs w:val="18"/>
                </w:rPr>
                <w:t>Peter Ustinov quotes</w:t>
              </w:r>
            </w:hyperlink>
          </w:p>
        </w:tc>
      </w:tr>
    </w:tbl>
    <w:p w:rsidR="00E2245F" w:rsidRPr="00797B60" w:rsidRDefault="00E2245F"/>
    <w:tbl>
      <w:tblPr>
        <w:tblW w:w="5000" w:type="pct"/>
        <w:tblCellSpacing w:w="0" w:type="dxa"/>
        <w:tblCellMar>
          <w:top w:w="15" w:type="dxa"/>
          <w:left w:w="15" w:type="dxa"/>
          <w:bottom w:w="15" w:type="dxa"/>
          <w:right w:w="15" w:type="dxa"/>
        </w:tblCellMar>
        <w:tblLook w:val="04A0"/>
      </w:tblPr>
      <w:tblGrid>
        <w:gridCol w:w="9510"/>
      </w:tblGrid>
      <w:tr w:rsidR="00E2245F" w:rsidRPr="00E2245F" w:rsidTr="00E2245F">
        <w:trPr>
          <w:tblCellSpacing w:w="0" w:type="dxa"/>
        </w:trPr>
        <w:tc>
          <w:tcPr>
            <w:tcW w:w="0" w:type="auto"/>
            <w:shd w:val="clear" w:color="auto" w:fill="EDF1F7"/>
            <w:tcMar>
              <w:top w:w="75" w:type="dxa"/>
              <w:left w:w="75" w:type="dxa"/>
              <w:bottom w:w="75" w:type="dxa"/>
              <w:right w:w="75" w:type="dxa"/>
            </w:tcMar>
            <w:vAlign w:val="center"/>
            <w:hideMark/>
          </w:tcPr>
          <w:p w:rsidR="00E2245F" w:rsidRPr="00E2245F" w:rsidRDefault="00E2245F" w:rsidP="00E2245F">
            <w:pPr>
              <w:spacing w:before="75"/>
              <w:rPr>
                <w:rFonts w:ascii="Arial" w:eastAsia="Times New Roman" w:hAnsi="Arial" w:cs="Arial"/>
                <w:sz w:val="18"/>
                <w:szCs w:val="18"/>
              </w:rPr>
            </w:pPr>
            <w:r w:rsidRPr="00E2245F">
              <w:rPr>
                <w:rFonts w:ascii="Arial" w:eastAsia="Times New Roman" w:hAnsi="Arial" w:cs="Arial"/>
                <w:sz w:val="18"/>
                <w:szCs w:val="18"/>
              </w:rPr>
              <w:t>“</w:t>
            </w:r>
            <w:hyperlink r:id="rId18" w:history="1">
              <w:proofErr w:type="gramStart"/>
              <w:r w:rsidRPr="00797B60">
                <w:rPr>
                  <w:rFonts w:ascii="Arial" w:eastAsia="Times New Roman" w:hAnsi="Arial" w:cs="Arial"/>
                  <w:sz w:val="18"/>
                  <w:u w:val="single"/>
                </w:rPr>
                <w:t>He</w:t>
              </w:r>
              <w:proofErr w:type="gramEnd"/>
              <w:r w:rsidRPr="00797B60">
                <w:rPr>
                  <w:rFonts w:ascii="Arial" w:eastAsia="Times New Roman" w:hAnsi="Arial" w:cs="Arial"/>
                  <w:sz w:val="18"/>
                  <w:u w:val="single"/>
                </w:rPr>
                <w:t xml:space="preserve"> who is devoid of the power to forgive, is devoid of the power to love.</w:t>
              </w:r>
            </w:hyperlink>
            <w:r w:rsidRPr="00E2245F">
              <w:rPr>
                <w:rFonts w:ascii="Arial" w:eastAsia="Times New Roman" w:hAnsi="Arial" w:cs="Arial"/>
                <w:sz w:val="18"/>
                <w:szCs w:val="18"/>
              </w:rPr>
              <w:t>”</w:t>
            </w:r>
          </w:p>
        </w:tc>
      </w:tr>
      <w:tr w:rsidR="00E2245F" w:rsidRPr="00E2245F" w:rsidTr="00E2245F">
        <w:trPr>
          <w:tblCellSpacing w:w="0" w:type="dxa"/>
        </w:trPr>
        <w:tc>
          <w:tcPr>
            <w:tcW w:w="0" w:type="auto"/>
            <w:vAlign w:val="center"/>
            <w:hideMark/>
          </w:tcPr>
          <w:p w:rsidR="00E2245F" w:rsidRPr="00E2245F" w:rsidRDefault="00E2245F" w:rsidP="00E2245F">
            <w:pPr>
              <w:spacing w:before="100" w:beforeAutospacing="1" w:after="100" w:afterAutospacing="1"/>
              <w:rPr>
                <w:rFonts w:ascii="Arial" w:eastAsia="Times New Roman" w:hAnsi="Arial" w:cs="Arial"/>
                <w:sz w:val="18"/>
                <w:szCs w:val="18"/>
              </w:rPr>
            </w:pPr>
            <w:r w:rsidRPr="00797B60">
              <w:rPr>
                <w:rFonts w:ascii="Arial" w:eastAsia="Times New Roman" w:hAnsi="Arial" w:cs="Arial"/>
                <w:noProof/>
                <w:sz w:val="18"/>
                <w:szCs w:val="18"/>
              </w:rPr>
              <w:drawing>
                <wp:inline distT="0" distB="0" distL="0" distR="0">
                  <wp:extent cx="104775" cy="85725"/>
                  <wp:effectExtent l="19050" t="0" r="9525" b="0"/>
                  <wp:docPr id="17" name="Picture 17" descr="http://thinkexist.com/i/sq/as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inkexist.com/i/sq/as0.gif"/>
                          <pic:cNvPicPr>
                            <a:picLocks noChangeAspect="1" noChangeArrowheads="1"/>
                          </pic:cNvPicPr>
                        </pic:nvPicPr>
                        <pic:blipFill>
                          <a:blip r:embed="rId19"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E2245F">
              <w:rPr>
                <w:rFonts w:ascii="Arial" w:eastAsia="Times New Roman" w:hAnsi="Arial" w:cs="Arial"/>
                <w:sz w:val="18"/>
                <w:szCs w:val="18"/>
              </w:rPr>
              <w:t> </w:t>
            </w:r>
            <w:hyperlink r:id="rId20" w:history="1">
              <w:r w:rsidRPr="00797B60">
                <w:rPr>
                  <w:rFonts w:ascii="Arial" w:eastAsia="Times New Roman" w:hAnsi="Arial" w:cs="Arial"/>
                  <w:sz w:val="18"/>
                  <w:u w:val="single"/>
                </w:rPr>
                <w:t>Martin Luther King, Jr.</w:t>
              </w:r>
            </w:hyperlink>
          </w:p>
        </w:tc>
      </w:tr>
    </w:tbl>
    <w:p w:rsidR="00E2245F" w:rsidRPr="00797B60" w:rsidRDefault="00E2245F"/>
    <w:tbl>
      <w:tblPr>
        <w:tblW w:w="5000" w:type="pct"/>
        <w:tblCellSpacing w:w="0" w:type="dxa"/>
        <w:tblCellMar>
          <w:top w:w="15" w:type="dxa"/>
          <w:left w:w="15" w:type="dxa"/>
          <w:bottom w:w="15" w:type="dxa"/>
          <w:right w:w="15" w:type="dxa"/>
        </w:tblCellMar>
        <w:tblLook w:val="04A0"/>
      </w:tblPr>
      <w:tblGrid>
        <w:gridCol w:w="9510"/>
      </w:tblGrid>
      <w:tr w:rsidR="00E2245F" w:rsidRPr="00E2245F" w:rsidTr="00E2245F">
        <w:trPr>
          <w:tblCellSpacing w:w="0" w:type="dxa"/>
        </w:trPr>
        <w:tc>
          <w:tcPr>
            <w:tcW w:w="0" w:type="auto"/>
            <w:shd w:val="clear" w:color="auto" w:fill="EDF1F7"/>
            <w:tcMar>
              <w:top w:w="75" w:type="dxa"/>
              <w:left w:w="75" w:type="dxa"/>
              <w:bottom w:w="75" w:type="dxa"/>
              <w:right w:w="75" w:type="dxa"/>
            </w:tcMar>
            <w:vAlign w:val="center"/>
            <w:hideMark/>
          </w:tcPr>
          <w:p w:rsidR="00E2245F" w:rsidRPr="00E2245F" w:rsidRDefault="00E2245F" w:rsidP="00E2245F">
            <w:pPr>
              <w:spacing w:before="75"/>
              <w:rPr>
                <w:rFonts w:ascii="Arial" w:eastAsia="Times New Roman" w:hAnsi="Arial" w:cs="Arial"/>
                <w:sz w:val="18"/>
                <w:szCs w:val="18"/>
              </w:rPr>
            </w:pPr>
            <w:r w:rsidRPr="00E2245F">
              <w:rPr>
                <w:rFonts w:ascii="Arial" w:eastAsia="Times New Roman" w:hAnsi="Arial" w:cs="Arial"/>
                <w:sz w:val="18"/>
                <w:szCs w:val="18"/>
              </w:rPr>
              <w:t>“</w:t>
            </w:r>
            <w:hyperlink r:id="rId21" w:history="1">
              <w:r w:rsidRPr="00797B60">
                <w:rPr>
                  <w:rFonts w:ascii="Arial" w:eastAsia="Times New Roman" w:hAnsi="Arial" w:cs="Arial"/>
                  <w:sz w:val="18"/>
                  <w:u w:val="single"/>
                </w:rPr>
                <w:t>Forgiveness does not change the past, but it does enlarge the future.</w:t>
              </w:r>
            </w:hyperlink>
            <w:r w:rsidRPr="00E2245F">
              <w:rPr>
                <w:rFonts w:ascii="Arial" w:eastAsia="Times New Roman" w:hAnsi="Arial" w:cs="Arial"/>
                <w:sz w:val="18"/>
                <w:szCs w:val="18"/>
              </w:rPr>
              <w:t>”</w:t>
            </w:r>
          </w:p>
        </w:tc>
      </w:tr>
      <w:tr w:rsidR="00E2245F" w:rsidRPr="00E2245F" w:rsidTr="00E2245F">
        <w:trPr>
          <w:tblCellSpacing w:w="0" w:type="dxa"/>
        </w:trPr>
        <w:tc>
          <w:tcPr>
            <w:tcW w:w="0" w:type="auto"/>
            <w:vAlign w:val="center"/>
            <w:hideMark/>
          </w:tcPr>
          <w:p w:rsidR="00E2245F" w:rsidRPr="00E2245F" w:rsidRDefault="00E2245F" w:rsidP="00E2245F">
            <w:pPr>
              <w:spacing w:before="100" w:beforeAutospacing="1" w:after="100" w:afterAutospacing="1"/>
              <w:rPr>
                <w:rFonts w:ascii="Arial" w:eastAsia="Times New Roman" w:hAnsi="Arial" w:cs="Arial"/>
                <w:sz w:val="18"/>
                <w:szCs w:val="18"/>
              </w:rPr>
            </w:pPr>
            <w:r w:rsidRPr="00797B60">
              <w:rPr>
                <w:rFonts w:ascii="Arial" w:eastAsia="Times New Roman" w:hAnsi="Arial" w:cs="Arial"/>
                <w:noProof/>
                <w:sz w:val="18"/>
                <w:szCs w:val="18"/>
              </w:rPr>
              <w:drawing>
                <wp:inline distT="0" distB="0" distL="0" distR="0">
                  <wp:extent cx="104775" cy="85725"/>
                  <wp:effectExtent l="19050" t="0" r="9525" b="0"/>
                  <wp:docPr id="19" name="Picture 19" descr="http://thinkexist.com/i/sq/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hinkexist.com/i/sq/as2.gif"/>
                          <pic:cNvPicPr>
                            <a:picLocks noChangeAspect="1" noChangeArrowheads="1"/>
                          </pic:cNvPicPr>
                        </pic:nvPicPr>
                        <pic:blipFill>
                          <a:blip r:embed="rId6"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E2245F">
              <w:rPr>
                <w:rFonts w:ascii="Arial" w:eastAsia="Times New Roman" w:hAnsi="Arial" w:cs="Arial"/>
                <w:sz w:val="18"/>
                <w:szCs w:val="18"/>
              </w:rPr>
              <w:t> </w:t>
            </w:r>
            <w:hyperlink r:id="rId22" w:history="1">
              <w:r w:rsidRPr="00797B60">
                <w:rPr>
                  <w:rFonts w:ascii="Arial" w:eastAsia="Times New Roman" w:hAnsi="Arial" w:cs="Arial"/>
                  <w:sz w:val="18"/>
                  <w:u w:val="single"/>
                </w:rPr>
                <w:t xml:space="preserve">Paul </w:t>
              </w:r>
              <w:proofErr w:type="spellStart"/>
              <w:r w:rsidRPr="00797B60">
                <w:rPr>
                  <w:rFonts w:ascii="Arial" w:eastAsia="Times New Roman" w:hAnsi="Arial" w:cs="Arial"/>
                  <w:sz w:val="18"/>
                  <w:u w:val="single"/>
                </w:rPr>
                <w:t>Boese</w:t>
              </w:r>
              <w:proofErr w:type="spellEnd"/>
            </w:hyperlink>
          </w:p>
        </w:tc>
      </w:tr>
    </w:tbl>
    <w:p w:rsidR="00E2245F" w:rsidRPr="00797B60" w:rsidRDefault="00E2245F"/>
    <w:p w:rsidR="00E2245F" w:rsidRPr="00797B60" w:rsidRDefault="00E2245F" w:rsidP="00E2245F">
      <w:pPr>
        <w:pStyle w:val="NormalWeb"/>
        <w:rPr>
          <w:rFonts w:ascii="Verdana" w:hAnsi="Verdana"/>
          <w:sz w:val="20"/>
          <w:szCs w:val="20"/>
        </w:rPr>
      </w:pPr>
      <w:r w:rsidRPr="00797B60">
        <w:rPr>
          <w:rFonts w:ascii="Arial" w:hAnsi="Arial" w:cs="Arial"/>
          <w:b/>
          <w:bCs/>
          <w:sz w:val="28"/>
          <w:szCs w:val="28"/>
        </w:rPr>
        <w:t>The Call of Forgiveness</w:t>
      </w:r>
    </w:p>
    <w:p w:rsidR="00E2245F" w:rsidRPr="00797B60" w:rsidRDefault="00E2245F" w:rsidP="00E2245F">
      <w:pPr>
        <w:pStyle w:val="NormalWeb"/>
        <w:rPr>
          <w:rFonts w:ascii="Arial" w:hAnsi="Arial" w:cs="Arial"/>
          <w:b/>
          <w:bCs/>
        </w:rPr>
      </w:pPr>
      <w:r w:rsidRPr="00797B60">
        <w:rPr>
          <w:rFonts w:ascii="Arial" w:hAnsi="Arial" w:cs="Arial"/>
          <w:b/>
          <w:bCs/>
        </w:rPr>
        <w:t>Psalm 32;</w:t>
      </w:r>
      <w:r w:rsidRPr="00797B60">
        <w:rPr>
          <w:rStyle w:val="apple-converted-space"/>
          <w:rFonts w:ascii="Arial" w:hAnsi="Arial" w:cs="Arial"/>
        </w:rPr>
        <w:t> </w:t>
      </w:r>
      <w:r w:rsidRPr="00797B60">
        <w:rPr>
          <w:rFonts w:ascii="Arial" w:hAnsi="Arial" w:cs="Arial"/>
          <w:b/>
          <w:bCs/>
        </w:rPr>
        <w:t>Matthew 18:21-35</w:t>
      </w:r>
    </w:p>
    <w:p w:rsidR="00E2245F" w:rsidRPr="00797B60" w:rsidRDefault="00E2245F" w:rsidP="00E2245F">
      <w:pPr>
        <w:pStyle w:val="NormalWeb"/>
        <w:rPr>
          <w:rFonts w:ascii="Verdana" w:hAnsi="Verdana"/>
          <w:sz w:val="20"/>
          <w:szCs w:val="20"/>
        </w:rPr>
      </w:pPr>
      <w:r w:rsidRPr="00797B60">
        <w:rPr>
          <w:rStyle w:val="apple-style-span"/>
          <w:rFonts w:ascii="Arial" w:hAnsi="Arial" w:cs="Arial"/>
        </w:rPr>
        <w:t>As human beings, we are prone to make mistakes, either intentionally or unintentionally. We all have hurt people, and we have all been hurt; we are all in the same boat.</w:t>
      </w:r>
      <w:r w:rsidRPr="00797B60">
        <w:rPr>
          <w:rStyle w:val="Hyperlink"/>
          <w:rFonts w:ascii="Arial" w:hAnsi="Arial" w:cs="Arial"/>
          <w:color w:val="auto"/>
        </w:rPr>
        <w:t xml:space="preserve"> </w:t>
      </w:r>
      <w:r w:rsidRPr="00797B60">
        <w:rPr>
          <w:rStyle w:val="apple-style-span"/>
          <w:rFonts w:ascii="Arial" w:hAnsi="Arial" w:cs="Arial"/>
        </w:rPr>
        <w:t>Out of mistakes we make, or others cause us, comes our pain, hurt, and resentment. This resentment escalates into animosity, and builds into bitterness, until it destroys relationships and causes us isolation,</w:t>
      </w:r>
    </w:p>
    <w:p w:rsidR="00E2245F" w:rsidRPr="00797B60" w:rsidRDefault="00E2245F">
      <w:r w:rsidRPr="00797B60">
        <w:rPr>
          <w:rStyle w:val="apple-style-span"/>
          <w:rFonts w:ascii="Arial" w:hAnsi="Arial" w:cs="Arial"/>
        </w:rPr>
        <w:t>Without forgiveness, our growth and maturity with Christ, and our integrity with others, cannot be built.</w:t>
      </w:r>
      <w:r w:rsidRPr="00797B60">
        <w:rPr>
          <w:rStyle w:val="Hyperlink"/>
          <w:rFonts w:ascii="Arial" w:hAnsi="Arial" w:cs="Arial"/>
          <w:color w:val="auto"/>
        </w:rPr>
        <w:t xml:space="preserve"> </w:t>
      </w:r>
      <w:r w:rsidRPr="00797B60">
        <w:rPr>
          <w:rStyle w:val="apple-style-span"/>
          <w:rFonts w:ascii="Arial" w:hAnsi="Arial" w:cs="Arial"/>
        </w:rPr>
        <w:t xml:space="preserve">We may suffer betrayal from friends, family, coworkers, and even church members. However, we are called to forgive, anyway! Why? </w:t>
      </w:r>
      <w:proofErr w:type="gramStart"/>
      <w:r w:rsidRPr="00797B60">
        <w:rPr>
          <w:rStyle w:val="apple-style-span"/>
          <w:rFonts w:ascii="Arial" w:hAnsi="Arial" w:cs="Arial"/>
        </w:rPr>
        <w:t>Because,</w:t>
      </w:r>
      <w:r w:rsidRPr="00797B60">
        <w:rPr>
          <w:rStyle w:val="apple-converted-space"/>
          <w:rFonts w:ascii="Arial" w:hAnsi="Arial" w:cs="Arial"/>
        </w:rPr>
        <w:t> </w:t>
      </w:r>
      <w:r w:rsidRPr="00797B60">
        <w:rPr>
          <w:rStyle w:val="apple-style-span"/>
          <w:rFonts w:ascii="Arial" w:hAnsi="Arial" w:cs="Arial"/>
          <w:b/>
          <w:bCs/>
        </w:rPr>
        <w:t>we</w:t>
      </w:r>
      <w:r w:rsidRPr="00797B60">
        <w:rPr>
          <w:rStyle w:val="apple-converted-space"/>
          <w:rFonts w:ascii="Arial" w:hAnsi="Arial" w:cs="Arial"/>
        </w:rPr>
        <w:t> </w:t>
      </w:r>
      <w:r w:rsidRPr="00797B60">
        <w:rPr>
          <w:rStyle w:val="apple-style-span"/>
          <w:rFonts w:ascii="Arial" w:hAnsi="Arial" w:cs="Arial"/>
        </w:rPr>
        <w:t>need it, and because we are imperfect, fallen, and full of sin.</w:t>
      </w:r>
      <w:proofErr w:type="gramEnd"/>
      <w:r w:rsidRPr="00797B60">
        <w:rPr>
          <w:rStyle w:val="apple-style-span"/>
          <w:rFonts w:ascii="Arial" w:hAnsi="Arial" w:cs="Arial"/>
        </w:rPr>
        <w:t xml:space="preserve"> Even the Christian who is saved by Grace is still in process of growth and sanctification. We are yet imperfect, no matter what the level of maturity. If you are thinking,</w:t>
      </w:r>
      <w:r w:rsidRPr="00797B60">
        <w:rPr>
          <w:rStyle w:val="apple-converted-space"/>
          <w:rFonts w:ascii="Arial" w:hAnsi="Arial" w:cs="Arial"/>
        </w:rPr>
        <w:t> </w:t>
      </w:r>
      <w:r w:rsidRPr="00797B60">
        <w:rPr>
          <w:rStyle w:val="apple-style-span"/>
          <w:rFonts w:ascii="Arial" w:hAnsi="Arial" w:cs="Arial"/>
          <w:i/>
          <w:iCs/>
        </w:rPr>
        <w:t>I refuse to forgive others,</w:t>
      </w:r>
      <w:r w:rsidRPr="00797B60">
        <w:rPr>
          <w:rStyle w:val="apple-converted-space"/>
          <w:rFonts w:ascii="Arial" w:hAnsi="Arial" w:cs="Arial"/>
          <w:i/>
          <w:iCs/>
        </w:rPr>
        <w:t> </w:t>
      </w:r>
      <w:r w:rsidRPr="00797B60">
        <w:rPr>
          <w:rStyle w:val="apple-style-span"/>
          <w:rFonts w:ascii="Arial" w:hAnsi="Arial" w:cs="Arial"/>
        </w:rPr>
        <w:t>just as that young woman did, consider this reason to forgive.</w:t>
      </w:r>
      <w:r w:rsidRPr="00797B60">
        <w:rPr>
          <w:rStyle w:val="apple-converted-space"/>
          <w:rFonts w:ascii="Arial" w:hAnsi="Arial" w:cs="Arial"/>
        </w:rPr>
        <w:t> </w:t>
      </w:r>
      <w:r w:rsidRPr="00797B60">
        <w:rPr>
          <w:rStyle w:val="apple-style-span"/>
          <w:rFonts w:ascii="Arial" w:hAnsi="Arial" w:cs="Arial"/>
          <w:i/>
          <w:iCs/>
        </w:rPr>
        <w:t>We forgive because God has forgiven us.</w:t>
      </w:r>
      <w:r w:rsidRPr="00797B60">
        <w:rPr>
          <w:rStyle w:val="apple-converted-space"/>
          <w:rFonts w:ascii="Arial" w:hAnsi="Arial" w:cs="Arial"/>
          <w:i/>
          <w:iCs/>
        </w:rPr>
        <w:t> </w:t>
      </w:r>
      <w:r w:rsidRPr="00797B60">
        <w:rPr>
          <w:rStyle w:val="apple-style-span"/>
          <w:rFonts w:ascii="Arial" w:hAnsi="Arial" w:cs="Arial"/>
        </w:rPr>
        <w:t>If we do not, the resentment will build and build—like battery acid that slowly eats away a car—until, unless we fix it, it will destroy us.</w:t>
      </w:r>
      <w:r w:rsidRPr="00797B60">
        <w:rPr>
          <w:rStyle w:val="Hyperlink"/>
          <w:rFonts w:ascii="Arial" w:hAnsi="Arial" w:cs="Arial"/>
          <w:color w:val="auto"/>
        </w:rPr>
        <w:t xml:space="preserve"> </w:t>
      </w:r>
      <w:r w:rsidRPr="00797B60">
        <w:rPr>
          <w:rStyle w:val="apple-style-span"/>
          <w:rFonts w:ascii="Arial" w:hAnsi="Arial" w:cs="Arial"/>
        </w:rPr>
        <w:t>God calls Christians to operate in the parameters of forgiveness, love, and mercy. And, when we have not been forgiving, we will have a heart filled with suffering and torment. How can we receive Christ's forgiveness, and claim Christ as our Savior, when we are unable to forgive one another? When we have a forgiving attitude, then we will have a heart at rest and in peace!</w:t>
      </w:r>
    </w:p>
    <w:sectPr w:rsidR="00E2245F" w:rsidRPr="00797B60" w:rsidSect="000308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thinkexist.com/i/sq/as0.gif" style="width:8.25pt;height:6.75pt;visibility:visible;mso-wrap-style:square" o:bullet="t">
        <v:imagedata r:id="rId1" o:title="as0"/>
      </v:shape>
    </w:pict>
  </w:numPicBullet>
  <w:abstractNum w:abstractNumId="0">
    <w:nsid w:val="415D4D2C"/>
    <w:multiLevelType w:val="hybridMultilevel"/>
    <w:tmpl w:val="A530D094"/>
    <w:lvl w:ilvl="0" w:tplc="3FA4D248">
      <w:start w:val="1"/>
      <w:numFmt w:val="bullet"/>
      <w:lvlText w:val=""/>
      <w:lvlPicBulletId w:val="0"/>
      <w:lvlJc w:val="left"/>
      <w:pPr>
        <w:tabs>
          <w:tab w:val="num" w:pos="720"/>
        </w:tabs>
        <w:ind w:left="720" w:hanging="360"/>
      </w:pPr>
      <w:rPr>
        <w:rFonts w:ascii="Symbol" w:hAnsi="Symbol" w:hint="default"/>
      </w:rPr>
    </w:lvl>
    <w:lvl w:ilvl="1" w:tplc="BA84E620" w:tentative="1">
      <w:start w:val="1"/>
      <w:numFmt w:val="bullet"/>
      <w:lvlText w:val=""/>
      <w:lvlJc w:val="left"/>
      <w:pPr>
        <w:tabs>
          <w:tab w:val="num" w:pos="1440"/>
        </w:tabs>
        <w:ind w:left="1440" w:hanging="360"/>
      </w:pPr>
      <w:rPr>
        <w:rFonts w:ascii="Symbol" w:hAnsi="Symbol" w:hint="default"/>
      </w:rPr>
    </w:lvl>
    <w:lvl w:ilvl="2" w:tplc="140EADB4" w:tentative="1">
      <w:start w:val="1"/>
      <w:numFmt w:val="bullet"/>
      <w:lvlText w:val=""/>
      <w:lvlJc w:val="left"/>
      <w:pPr>
        <w:tabs>
          <w:tab w:val="num" w:pos="2160"/>
        </w:tabs>
        <w:ind w:left="2160" w:hanging="360"/>
      </w:pPr>
      <w:rPr>
        <w:rFonts w:ascii="Symbol" w:hAnsi="Symbol" w:hint="default"/>
      </w:rPr>
    </w:lvl>
    <w:lvl w:ilvl="3" w:tplc="40BE2DFA" w:tentative="1">
      <w:start w:val="1"/>
      <w:numFmt w:val="bullet"/>
      <w:lvlText w:val=""/>
      <w:lvlJc w:val="left"/>
      <w:pPr>
        <w:tabs>
          <w:tab w:val="num" w:pos="2880"/>
        </w:tabs>
        <w:ind w:left="2880" w:hanging="360"/>
      </w:pPr>
      <w:rPr>
        <w:rFonts w:ascii="Symbol" w:hAnsi="Symbol" w:hint="default"/>
      </w:rPr>
    </w:lvl>
    <w:lvl w:ilvl="4" w:tplc="5EBA9A3E" w:tentative="1">
      <w:start w:val="1"/>
      <w:numFmt w:val="bullet"/>
      <w:lvlText w:val=""/>
      <w:lvlJc w:val="left"/>
      <w:pPr>
        <w:tabs>
          <w:tab w:val="num" w:pos="3600"/>
        </w:tabs>
        <w:ind w:left="3600" w:hanging="360"/>
      </w:pPr>
      <w:rPr>
        <w:rFonts w:ascii="Symbol" w:hAnsi="Symbol" w:hint="default"/>
      </w:rPr>
    </w:lvl>
    <w:lvl w:ilvl="5" w:tplc="BD2A64DE" w:tentative="1">
      <w:start w:val="1"/>
      <w:numFmt w:val="bullet"/>
      <w:lvlText w:val=""/>
      <w:lvlJc w:val="left"/>
      <w:pPr>
        <w:tabs>
          <w:tab w:val="num" w:pos="4320"/>
        </w:tabs>
        <w:ind w:left="4320" w:hanging="360"/>
      </w:pPr>
      <w:rPr>
        <w:rFonts w:ascii="Symbol" w:hAnsi="Symbol" w:hint="default"/>
      </w:rPr>
    </w:lvl>
    <w:lvl w:ilvl="6" w:tplc="2AD6A1CE" w:tentative="1">
      <w:start w:val="1"/>
      <w:numFmt w:val="bullet"/>
      <w:lvlText w:val=""/>
      <w:lvlJc w:val="left"/>
      <w:pPr>
        <w:tabs>
          <w:tab w:val="num" w:pos="5040"/>
        </w:tabs>
        <w:ind w:left="5040" w:hanging="360"/>
      </w:pPr>
      <w:rPr>
        <w:rFonts w:ascii="Symbol" w:hAnsi="Symbol" w:hint="default"/>
      </w:rPr>
    </w:lvl>
    <w:lvl w:ilvl="7" w:tplc="E98AFD6A" w:tentative="1">
      <w:start w:val="1"/>
      <w:numFmt w:val="bullet"/>
      <w:lvlText w:val=""/>
      <w:lvlJc w:val="left"/>
      <w:pPr>
        <w:tabs>
          <w:tab w:val="num" w:pos="5760"/>
        </w:tabs>
        <w:ind w:left="5760" w:hanging="360"/>
      </w:pPr>
      <w:rPr>
        <w:rFonts w:ascii="Symbol" w:hAnsi="Symbol" w:hint="default"/>
      </w:rPr>
    </w:lvl>
    <w:lvl w:ilvl="8" w:tplc="77A8E59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245F"/>
    <w:rsid w:val="0003081D"/>
    <w:rsid w:val="00222885"/>
    <w:rsid w:val="00575ACA"/>
    <w:rsid w:val="00797B60"/>
    <w:rsid w:val="00E22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45F"/>
    <w:rPr>
      <w:color w:val="0000FF"/>
      <w:u w:val="single"/>
    </w:rPr>
  </w:style>
  <w:style w:type="paragraph" w:styleId="NormalWeb">
    <w:name w:val="Normal (Web)"/>
    <w:basedOn w:val="Normal"/>
    <w:uiPriority w:val="99"/>
    <w:unhideWhenUsed/>
    <w:rsid w:val="00E2245F"/>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245F"/>
    <w:rPr>
      <w:rFonts w:ascii="Tahoma" w:hAnsi="Tahoma" w:cs="Tahoma"/>
      <w:sz w:val="16"/>
      <w:szCs w:val="16"/>
    </w:rPr>
  </w:style>
  <w:style w:type="character" w:customStyle="1" w:styleId="BalloonTextChar">
    <w:name w:val="Balloon Text Char"/>
    <w:basedOn w:val="DefaultParagraphFont"/>
    <w:link w:val="BalloonText"/>
    <w:uiPriority w:val="99"/>
    <w:semiHidden/>
    <w:rsid w:val="00E2245F"/>
    <w:rPr>
      <w:rFonts w:ascii="Tahoma" w:hAnsi="Tahoma" w:cs="Tahoma"/>
      <w:sz w:val="16"/>
      <w:szCs w:val="16"/>
    </w:rPr>
  </w:style>
  <w:style w:type="character" w:customStyle="1" w:styleId="apple-converted-space">
    <w:name w:val="apple-converted-space"/>
    <w:basedOn w:val="DefaultParagraphFont"/>
    <w:rsid w:val="00E2245F"/>
  </w:style>
  <w:style w:type="paragraph" w:styleId="ListParagraph">
    <w:name w:val="List Paragraph"/>
    <w:basedOn w:val="Normal"/>
    <w:uiPriority w:val="34"/>
    <w:qFormat/>
    <w:rsid w:val="00E2245F"/>
    <w:pPr>
      <w:ind w:left="720"/>
      <w:contextualSpacing/>
    </w:pPr>
  </w:style>
  <w:style w:type="character" w:customStyle="1" w:styleId="apple-style-span">
    <w:name w:val="apple-style-span"/>
    <w:basedOn w:val="DefaultParagraphFont"/>
    <w:rsid w:val="00E2245F"/>
  </w:style>
</w:styles>
</file>

<file path=word/webSettings.xml><?xml version="1.0" encoding="utf-8"?>
<w:webSettings xmlns:r="http://schemas.openxmlformats.org/officeDocument/2006/relationships" xmlns:w="http://schemas.openxmlformats.org/wordprocessingml/2006/main">
  <w:divs>
    <w:div w:id="284191997">
      <w:bodyDiv w:val="1"/>
      <w:marLeft w:val="0"/>
      <w:marRight w:val="0"/>
      <w:marTop w:val="0"/>
      <w:marBottom w:val="0"/>
      <w:divBdr>
        <w:top w:val="none" w:sz="0" w:space="0" w:color="auto"/>
        <w:left w:val="none" w:sz="0" w:space="0" w:color="auto"/>
        <w:bottom w:val="none" w:sz="0" w:space="0" w:color="auto"/>
        <w:right w:val="none" w:sz="0" w:space="0" w:color="auto"/>
      </w:divBdr>
    </w:div>
    <w:div w:id="384063503">
      <w:bodyDiv w:val="1"/>
      <w:marLeft w:val="0"/>
      <w:marRight w:val="0"/>
      <w:marTop w:val="0"/>
      <w:marBottom w:val="0"/>
      <w:divBdr>
        <w:top w:val="none" w:sz="0" w:space="0" w:color="auto"/>
        <w:left w:val="none" w:sz="0" w:space="0" w:color="auto"/>
        <w:bottom w:val="none" w:sz="0" w:space="0" w:color="auto"/>
        <w:right w:val="none" w:sz="0" w:space="0" w:color="auto"/>
      </w:divBdr>
    </w:div>
    <w:div w:id="595482188">
      <w:bodyDiv w:val="1"/>
      <w:marLeft w:val="0"/>
      <w:marRight w:val="0"/>
      <w:marTop w:val="0"/>
      <w:marBottom w:val="0"/>
      <w:divBdr>
        <w:top w:val="none" w:sz="0" w:space="0" w:color="auto"/>
        <w:left w:val="none" w:sz="0" w:space="0" w:color="auto"/>
        <w:bottom w:val="none" w:sz="0" w:space="0" w:color="auto"/>
        <w:right w:val="none" w:sz="0" w:space="0" w:color="auto"/>
      </w:divBdr>
    </w:div>
    <w:div w:id="1370031758">
      <w:bodyDiv w:val="1"/>
      <w:marLeft w:val="0"/>
      <w:marRight w:val="0"/>
      <w:marTop w:val="0"/>
      <w:marBottom w:val="0"/>
      <w:divBdr>
        <w:top w:val="none" w:sz="0" w:space="0" w:color="auto"/>
        <w:left w:val="none" w:sz="0" w:space="0" w:color="auto"/>
        <w:bottom w:val="none" w:sz="0" w:space="0" w:color="auto"/>
        <w:right w:val="none" w:sz="0" w:space="0" w:color="auto"/>
      </w:divBdr>
    </w:div>
    <w:div w:id="1465349485">
      <w:bodyDiv w:val="1"/>
      <w:marLeft w:val="0"/>
      <w:marRight w:val="0"/>
      <w:marTop w:val="0"/>
      <w:marBottom w:val="0"/>
      <w:divBdr>
        <w:top w:val="none" w:sz="0" w:space="0" w:color="auto"/>
        <w:left w:val="none" w:sz="0" w:space="0" w:color="auto"/>
        <w:bottom w:val="none" w:sz="0" w:space="0" w:color="auto"/>
        <w:right w:val="none" w:sz="0" w:space="0" w:color="auto"/>
      </w:divBdr>
    </w:div>
    <w:div w:id="1777212993">
      <w:bodyDiv w:val="1"/>
      <w:marLeft w:val="0"/>
      <w:marRight w:val="0"/>
      <w:marTop w:val="0"/>
      <w:marBottom w:val="0"/>
      <w:divBdr>
        <w:top w:val="none" w:sz="0" w:space="0" w:color="auto"/>
        <w:left w:val="none" w:sz="0" w:space="0" w:color="auto"/>
        <w:bottom w:val="none" w:sz="0" w:space="0" w:color="auto"/>
        <w:right w:val="none" w:sz="0" w:space="0" w:color="auto"/>
      </w:divBdr>
    </w:div>
    <w:div w:id="18533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inkexist.com/quotation/to-forgive-is-the-highest-most-beautiful-form-of/390790.html" TargetMode="External"/><Relationship Id="rId13" Type="http://schemas.openxmlformats.org/officeDocument/2006/relationships/image" Target="media/image6.gif"/><Relationship Id="rId18" Type="http://schemas.openxmlformats.org/officeDocument/2006/relationships/hyperlink" Target="http://thinkexist.com/quotation/he_who_is_devoid_of_the_power_to_forgive-is/146459.html" TargetMode="External"/><Relationship Id="rId3" Type="http://schemas.openxmlformats.org/officeDocument/2006/relationships/settings" Target="settings.xml"/><Relationship Id="rId21" Type="http://schemas.openxmlformats.org/officeDocument/2006/relationships/hyperlink" Target="http://thinkexist.com/quotation/forgiveness_does_not_change_the_past-but_it_does/9267.html" TargetMode="External"/><Relationship Id="rId7" Type="http://schemas.openxmlformats.org/officeDocument/2006/relationships/hyperlink" Target="http://thinkexist.com/quotes/bryant_h._mcgill/" TargetMode="External"/><Relationship Id="rId12" Type="http://schemas.openxmlformats.org/officeDocument/2006/relationships/image" Target="media/image5.gif"/><Relationship Id="rId17" Type="http://schemas.openxmlformats.org/officeDocument/2006/relationships/hyperlink" Target="http://thinkexist.com/quotes/peter_ustinov/" TargetMode="External"/><Relationship Id="rId2" Type="http://schemas.openxmlformats.org/officeDocument/2006/relationships/styles" Target="styles.xml"/><Relationship Id="rId16" Type="http://schemas.openxmlformats.org/officeDocument/2006/relationships/hyperlink" Target="http://thinkexist.com/quotation/love_is_an_act_of_endless_forgiveness-a_tender/217945.html" TargetMode="External"/><Relationship Id="rId20" Type="http://schemas.openxmlformats.org/officeDocument/2006/relationships/hyperlink" Target="http://thinkexist.com/quotes/martin_luther_king,_jr./"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hyperlink" Target="http://thinkexist.com/quotation/there-is-no-love-without-forgiveness-and-there-is/371093.html" TargetMode="External"/><Relationship Id="rId15" Type="http://schemas.openxmlformats.org/officeDocument/2006/relationships/hyperlink" Target="http://thinkexist.com/quotes/sara_paddison/" TargetMode="External"/><Relationship Id="rId23" Type="http://schemas.openxmlformats.org/officeDocument/2006/relationships/fontTable" Target="fontTable.xml"/><Relationship Id="rId10" Type="http://schemas.openxmlformats.org/officeDocument/2006/relationships/hyperlink" Target="http://thinkexist.com/quotes/robert_muller/"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thinkexist.com/quotation/sincere_forgiveness_isn-t_colored_with/220310.html" TargetMode="External"/><Relationship Id="rId22" Type="http://schemas.openxmlformats.org/officeDocument/2006/relationships/hyperlink" Target="http://thinkexist.com/quotes/paul_boe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jeeves laptop</dc:creator>
  <cp:lastModifiedBy>jeeves laptop</cp:lastModifiedBy>
  <cp:revision>1</cp:revision>
  <dcterms:created xsi:type="dcterms:W3CDTF">2011-06-08T22:53:00Z</dcterms:created>
  <dcterms:modified xsi:type="dcterms:W3CDTF">2011-06-08T23:11:00Z</dcterms:modified>
</cp:coreProperties>
</file>